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44" w:rsidRPr="00724B44" w:rsidRDefault="00724B44" w:rsidP="00724B44">
      <w:pPr>
        <w:pStyle w:val="c7"/>
        <w:rPr>
          <w:b/>
          <w:color w:val="1F497D" w:themeColor="text2"/>
          <w:sz w:val="28"/>
          <w:szCs w:val="28"/>
        </w:rPr>
      </w:pPr>
      <w:r w:rsidRPr="00724B44">
        <w:rPr>
          <w:rStyle w:val="c6"/>
          <w:b/>
          <w:color w:val="1F497D" w:themeColor="text2"/>
          <w:sz w:val="28"/>
          <w:szCs w:val="28"/>
        </w:rPr>
        <w:t>Права и обязанности родителей</w:t>
      </w:r>
      <w:r w:rsidRPr="00724B44">
        <w:rPr>
          <w:rStyle w:val="c1"/>
          <w:b/>
          <w:color w:val="1F497D" w:themeColor="text2"/>
          <w:sz w:val="28"/>
          <w:szCs w:val="28"/>
        </w:rPr>
        <w:t>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Права и обязанности родителей в отношении их несовершеннолетних детей определены Семейным кодексом РФ. Родительские права, предусмотренные законодательством,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законодательством случаях приобретения детьми полной дееспособности до достижения ими совершеннолетия. Таковым случаем, например, является </w:t>
      </w:r>
      <w:r w:rsidRPr="00724B44">
        <w:rPr>
          <w:rStyle w:val="c3"/>
          <w:b/>
          <w:color w:val="1F497D" w:themeColor="text2"/>
          <w:sz w:val="28"/>
          <w:szCs w:val="28"/>
        </w:rPr>
        <w:t>эмансипация</w:t>
      </w:r>
      <w:r w:rsidRPr="00724B44">
        <w:rPr>
          <w:b/>
          <w:color w:val="1F497D" w:themeColor="text2"/>
          <w:sz w:val="28"/>
          <w:szCs w:val="28"/>
        </w:rPr>
        <w:t>*, предусмотренная ст. 27 Гражданского кодекса РФ.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Что ж, давайте посмотрим более подробно, как регулируется законодательством мера возможного и должного поведения родителей. 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Особенностью законодательного регулирования является то, что большинство прав родителей является в то же самое время и их обязанностью. Данный нюанс с одной стороны подчёркивает ответственность родителей за своих детей, а с другой стороны гарантирует им то, что именно они, а не кто-то другой, имеет право общаться, растить и воспитывать своих детей. При этом в соответствии с ст. 61 Семейного кодекса РФ родители имеют равные права и </w:t>
      </w:r>
      <w:proofErr w:type="gramStart"/>
      <w:r w:rsidRPr="00724B44">
        <w:rPr>
          <w:b/>
          <w:color w:val="1F497D" w:themeColor="text2"/>
          <w:sz w:val="28"/>
          <w:szCs w:val="28"/>
        </w:rPr>
        <w:t>несут равные обязанности</w:t>
      </w:r>
      <w:proofErr w:type="gramEnd"/>
      <w:r w:rsidRPr="00724B44">
        <w:rPr>
          <w:b/>
          <w:color w:val="1F497D" w:themeColor="text2"/>
          <w:sz w:val="28"/>
          <w:szCs w:val="28"/>
        </w:rPr>
        <w:t xml:space="preserve"> в отношении своих детей.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В соответствии со ст. 63 Семейного кодекса РФ родители имеют право и обязаны воспитывать своих детей, они несут ответственность за воспитание и развитие своих детей, поэтому обязаны заботиться о здоровье, физическом, психическом, духовном и нравственном развитии своих детей. Именно родители имеют преимущественное право на воспитание своих детей перед всеми другими лицами, в том числе бабушками, дедушками, братьями, сёстрами, однако, согласно ст. 61 Семейного кодекса РФ, родители не вправе мешать и запрещать, близким родственникам общаться с ребёнком. 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Родители также обязаны обеспечить получение детьми основного общего образования. Выбор образовательного учреждения и формы обучения детей до получения ими основного общего образования осуществляется родителями, однако, с учётом мнения детей. 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На родителей, также возлагается, согласно ст. 64 Семейного кодекса РФ, зашита прав и интересов детей.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каких либо доверенностей и специальных полномочий. Однако</w:t>
      </w:r>
      <w:proofErr w:type="gramStart"/>
      <w:r w:rsidRPr="00724B44">
        <w:rPr>
          <w:b/>
          <w:color w:val="1F497D" w:themeColor="text2"/>
          <w:sz w:val="28"/>
          <w:szCs w:val="28"/>
        </w:rPr>
        <w:t>,</w:t>
      </w:r>
      <w:proofErr w:type="gramEnd"/>
      <w:r w:rsidRPr="00724B44">
        <w:rPr>
          <w:b/>
          <w:color w:val="1F497D" w:themeColor="text2"/>
          <w:sz w:val="28"/>
          <w:szCs w:val="28"/>
        </w:rPr>
        <w:t xml:space="preserve"> родители не вправе представлять интересы своих детей, если органом опеки и попечительства установлено, что между интересами </w:t>
      </w:r>
      <w:r w:rsidRPr="00724B44">
        <w:rPr>
          <w:b/>
          <w:color w:val="1F497D" w:themeColor="text2"/>
          <w:sz w:val="28"/>
          <w:szCs w:val="28"/>
        </w:rPr>
        <w:lastRenderedPageBreak/>
        <w:t>родителей и детей имеются противоречия. При наличии таких противоречий, орган опеки и попечительства обязан назначить представителя для защиты прав и интересов детей.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Семейный кодекс РФ в том или ином виде неоднократно подчёркивает, что главенствующим в семье являются интересы ребёнка. Весь процесс воспитания и осуществления иных родительских прав не может быть в противоречии с интересами ребёнка. Именно обеспечение этих интересов должно быть предметом основной заботы их родителей. При этом в процессе реализации родительских правомочий, запрещено причинение вреда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Недобросовестные родители, осуществляющие свои права в ущерб правам и интересам детей, несут предусмотренную законодательством ответственность, в зависимости от совершенного правонарушения. 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Все вопросы, касающиеся воспитания и образования детей, решаются родителями по их взаимному согласию исходя из интересов детей и с учётом мнения детей. Родители, либо один них, при наличии разногласий вправе обратиться за разрешением этих разногласий в орган опеки и попечительства или в суд.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В жизни не так уж редки случаи, когда родители, по той или иной причине, проживают раздельно. Место жительства детей в таком случае должно устанавливается соглашением родителей, а при отсутствии соглашения судом. При этом, решение вопроса осуществляется исходя из интересов детей и с учётом мнения детей. При этом суд учитывает привязанность ребёнка к каждому из родителей, братьям и сёстрам, возраст ребёнка, нравственные и иные личные качества родителей, отношения, существующие между каждым из родителей и ребёнком, возможность создания ребёнку условий для воспитания и развития (род деятельности, режим работы родителей, материальное и семейное положение родителей и другие обстоятельства).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Регулируя отношения, связанные с определением места жительства ребёнка, родители которого проживают раздельно, Семейный кодекс РФ, в ст. 66 закрепляет и гарантии для родителя, проживающего отдельно от ребёнка. Так, например, родитель, проживающий отдельно от ребёнка, в полной мере имеет права на общение с ребёнком, участие в его воспитании и решении вопросов получения ребёнком образования, наравне с другим родителем. Создание каких-либо препятствий в этом </w:t>
      </w:r>
      <w:r w:rsidRPr="00724B44">
        <w:rPr>
          <w:b/>
          <w:color w:val="1F497D" w:themeColor="text2"/>
          <w:sz w:val="28"/>
          <w:szCs w:val="28"/>
        </w:rPr>
        <w:lastRenderedPageBreak/>
        <w:t xml:space="preserve">родителем, с которым проживает ребёнок, незаконно, за исключением случаев, когда общение с другим родителем причиняет вред физическому и психическому здоровью ребёнка, либо его нравственному развитию. 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Помимо всего прочего, родитель, проживающий отдельно от ребёнка, имеет право на получение информации о своём ребёнке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ребёнка со стороны родителя, при этом такой отказ может быть оспорен в судебном порядке.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Если родители, проживающие раздельно, не могут по добровольному соглашению определить порядок осуществления ими родительских прав, то таковой порядок определяется судом, с участием органа опеки и попечительства по требованию родителей, либо одного из них. Невыполнение решения суда влечёт применение к виновному родителю соответствующих мер, предусмотренных действующим законодательством. В случае же злостного невыполнения решения суда, по требованию родителя, проживающего отдельно от ребёнка, суд может вынести решение о передаче ему ребёнка исходя из интересов ребёнка и с учётом мнения ребёнка.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>Особо законодателем оговорены права несовершеннолетних родителей. Так, в соответствии со ст. 62 Семейного кодекса РФ несовершеннолетние родители имеют права на совместное проживание с ребёнком и участие в его воспитании. Несовершеннолетние родители, не состоящие в браке, в случае рождения у них ребёнка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ребёнку может быть назначен опекун, который будет осуществлять его воспитание совместно с несовершеннолетними родителями ребёнка. Разногласия, возникающие между опекуном ребёнка и несовершеннолетними родителями, разрешаются органом опеки и попечительства. Также, несовершеннолетние родители имеют права признавать и оспаривать своё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724B44" w:rsidRPr="00724B44" w:rsidRDefault="00724B44" w:rsidP="00724B44">
      <w:pPr>
        <w:pStyle w:val="c0"/>
        <w:rPr>
          <w:b/>
          <w:color w:val="1F497D" w:themeColor="text2"/>
          <w:sz w:val="28"/>
          <w:szCs w:val="28"/>
        </w:rPr>
      </w:pPr>
      <w:r w:rsidRPr="00724B44">
        <w:rPr>
          <w:b/>
          <w:color w:val="1F497D" w:themeColor="text2"/>
          <w:sz w:val="28"/>
          <w:szCs w:val="28"/>
        </w:rPr>
        <w:t xml:space="preserve">Кроме всех перечисленных правомочий, у родителей есть и право на защиту своих прав. Согласно ст. 68 Семейного кодекса РФ родители вправе требовать возврата ребёнка от любого лица, удерживающего его </w:t>
      </w:r>
      <w:r w:rsidRPr="00724B44">
        <w:rPr>
          <w:b/>
          <w:color w:val="1F497D" w:themeColor="text2"/>
          <w:sz w:val="28"/>
          <w:szCs w:val="28"/>
        </w:rPr>
        <w:lastRenderedPageBreak/>
        <w:t>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 При этом</w:t>
      </w:r>
      <w:proofErr w:type="gramStart"/>
      <w:r w:rsidRPr="00724B44">
        <w:rPr>
          <w:b/>
          <w:color w:val="1F497D" w:themeColor="text2"/>
          <w:sz w:val="28"/>
          <w:szCs w:val="28"/>
        </w:rPr>
        <w:t>,</w:t>
      </w:r>
      <w:proofErr w:type="gramEnd"/>
      <w:r w:rsidRPr="00724B44">
        <w:rPr>
          <w:b/>
          <w:color w:val="1F497D" w:themeColor="text2"/>
          <w:sz w:val="28"/>
          <w:szCs w:val="28"/>
        </w:rPr>
        <w:t xml:space="preserve"> суд рассматривающий дело, вправе с учётом мнения ребёнка отказать в удовлетворении иска родителей, если придёт к выводу, что передача ребёнка родителям не отвечает интересам ребёнка. Если судом установлено, что ни родители, ни лицо, у которого находится ребёнок, не в состоянии обеспечить его надлежащее воспитание и развитие, суд передаёт ребёнка на попечение органа опеки и попечительства.</w:t>
      </w:r>
    </w:p>
    <w:p w:rsidR="008064F8" w:rsidRPr="00724B44" w:rsidRDefault="008064F8">
      <w:pPr>
        <w:rPr>
          <w:b/>
          <w:color w:val="0F243E" w:themeColor="text2" w:themeShade="80"/>
          <w:sz w:val="28"/>
          <w:szCs w:val="28"/>
        </w:rPr>
      </w:pPr>
    </w:p>
    <w:sectPr w:rsidR="008064F8" w:rsidRPr="00724B44" w:rsidSect="008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44"/>
    <w:rsid w:val="00001336"/>
    <w:rsid w:val="00005D49"/>
    <w:rsid w:val="000107AA"/>
    <w:rsid w:val="00011CE7"/>
    <w:rsid w:val="00032086"/>
    <w:rsid w:val="00036D4C"/>
    <w:rsid w:val="000475A1"/>
    <w:rsid w:val="00051ED3"/>
    <w:rsid w:val="0005385F"/>
    <w:rsid w:val="00062794"/>
    <w:rsid w:val="00064A37"/>
    <w:rsid w:val="00064A4D"/>
    <w:rsid w:val="00074BC0"/>
    <w:rsid w:val="000855A9"/>
    <w:rsid w:val="00095074"/>
    <w:rsid w:val="000B38BB"/>
    <w:rsid w:val="000D0FD1"/>
    <w:rsid w:val="000D120B"/>
    <w:rsid w:val="000D680A"/>
    <w:rsid w:val="000E0CC4"/>
    <w:rsid w:val="000E3DDB"/>
    <w:rsid w:val="00103753"/>
    <w:rsid w:val="00107DFE"/>
    <w:rsid w:val="00120E8A"/>
    <w:rsid w:val="00121631"/>
    <w:rsid w:val="0012382C"/>
    <w:rsid w:val="00136BC6"/>
    <w:rsid w:val="00143C5D"/>
    <w:rsid w:val="00163760"/>
    <w:rsid w:val="00177400"/>
    <w:rsid w:val="00193E03"/>
    <w:rsid w:val="00196328"/>
    <w:rsid w:val="001A0F5D"/>
    <w:rsid w:val="001A1232"/>
    <w:rsid w:val="001A652D"/>
    <w:rsid w:val="001B420B"/>
    <w:rsid w:val="001C4A65"/>
    <w:rsid w:val="001E2AC4"/>
    <w:rsid w:val="001E497B"/>
    <w:rsid w:val="001E6EED"/>
    <w:rsid w:val="001E70B3"/>
    <w:rsid w:val="002000C1"/>
    <w:rsid w:val="002019B1"/>
    <w:rsid w:val="002058B0"/>
    <w:rsid w:val="00213429"/>
    <w:rsid w:val="0021498D"/>
    <w:rsid w:val="00232C8D"/>
    <w:rsid w:val="00241962"/>
    <w:rsid w:val="00250750"/>
    <w:rsid w:val="00251CB8"/>
    <w:rsid w:val="00261F74"/>
    <w:rsid w:val="00264B06"/>
    <w:rsid w:val="00280CC2"/>
    <w:rsid w:val="00283757"/>
    <w:rsid w:val="00294E27"/>
    <w:rsid w:val="002A3D76"/>
    <w:rsid w:val="002A4368"/>
    <w:rsid w:val="002A60B1"/>
    <w:rsid w:val="002B1B56"/>
    <w:rsid w:val="002C1F37"/>
    <w:rsid w:val="002C6BF9"/>
    <w:rsid w:val="002E4880"/>
    <w:rsid w:val="002E4CD6"/>
    <w:rsid w:val="00300A65"/>
    <w:rsid w:val="0031291A"/>
    <w:rsid w:val="00320AD4"/>
    <w:rsid w:val="0033405B"/>
    <w:rsid w:val="00350D05"/>
    <w:rsid w:val="00354885"/>
    <w:rsid w:val="00357ACB"/>
    <w:rsid w:val="00365AEF"/>
    <w:rsid w:val="003717AB"/>
    <w:rsid w:val="00383877"/>
    <w:rsid w:val="003844F5"/>
    <w:rsid w:val="00391E30"/>
    <w:rsid w:val="003A6457"/>
    <w:rsid w:val="003D7DE6"/>
    <w:rsid w:val="003E7A95"/>
    <w:rsid w:val="003E7CFB"/>
    <w:rsid w:val="003F1C28"/>
    <w:rsid w:val="003F7CCF"/>
    <w:rsid w:val="00400666"/>
    <w:rsid w:val="00410AE8"/>
    <w:rsid w:val="0041142C"/>
    <w:rsid w:val="00415FBF"/>
    <w:rsid w:val="00425673"/>
    <w:rsid w:val="00426B9D"/>
    <w:rsid w:val="00431AFE"/>
    <w:rsid w:val="00444A95"/>
    <w:rsid w:val="00451D2D"/>
    <w:rsid w:val="00465DCB"/>
    <w:rsid w:val="004668BF"/>
    <w:rsid w:val="00476E5D"/>
    <w:rsid w:val="00476EBD"/>
    <w:rsid w:val="004B16D0"/>
    <w:rsid w:val="004B5FFD"/>
    <w:rsid w:val="004B6217"/>
    <w:rsid w:val="004C06F0"/>
    <w:rsid w:val="004D235D"/>
    <w:rsid w:val="004D49C3"/>
    <w:rsid w:val="004E2749"/>
    <w:rsid w:val="004F0AE8"/>
    <w:rsid w:val="004F27EF"/>
    <w:rsid w:val="00501C0B"/>
    <w:rsid w:val="00507074"/>
    <w:rsid w:val="00510D02"/>
    <w:rsid w:val="00511136"/>
    <w:rsid w:val="005140CD"/>
    <w:rsid w:val="00517ECC"/>
    <w:rsid w:val="00551200"/>
    <w:rsid w:val="00567FE3"/>
    <w:rsid w:val="005703AD"/>
    <w:rsid w:val="005705E6"/>
    <w:rsid w:val="00571AE8"/>
    <w:rsid w:val="00580DD6"/>
    <w:rsid w:val="00582993"/>
    <w:rsid w:val="0059642D"/>
    <w:rsid w:val="00596CB6"/>
    <w:rsid w:val="00597BF4"/>
    <w:rsid w:val="005A408F"/>
    <w:rsid w:val="005A40A8"/>
    <w:rsid w:val="005A64F5"/>
    <w:rsid w:val="005B4BE5"/>
    <w:rsid w:val="005F311B"/>
    <w:rsid w:val="006170F0"/>
    <w:rsid w:val="006201CB"/>
    <w:rsid w:val="00627D04"/>
    <w:rsid w:val="00632FD7"/>
    <w:rsid w:val="00640262"/>
    <w:rsid w:val="00643EC8"/>
    <w:rsid w:val="006470F8"/>
    <w:rsid w:val="0066361E"/>
    <w:rsid w:val="00663AA9"/>
    <w:rsid w:val="00663E55"/>
    <w:rsid w:val="00667D31"/>
    <w:rsid w:val="00687F26"/>
    <w:rsid w:val="006A533A"/>
    <w:rsid w:val="006A5FAA"/>
    <w:rsid w:val="006A7300"/>
    <w:rsid w:val="006B7CAF"/>
    <w:rsid w:val="006C014E"/>
    <w:rsid w:val="006C063F"/>
    <w:rsid w:val="006C1002"/>
    <w:rsid w:val="006C33FB"/>
    <w:rsid w:val="006E25B0"/>
    <w:rsid w:val="006E72D0"/>
    <w:rsid w:val="006F7D53"/>
    <w:rsid w:val="007010B2"/>
    <w:rsid w:val="00720721"/>
    <w:rsid w:val="00724B44"/>
    <w:rsid w:val="00734D3A"/>
    <w:rsid w:val="007350D8"/>
    <w:rsid w:val="007470D4"/>
    <w:rsid w:val="00750F97"/>
    <w:rsid w:val="007560A6"/>
    <w:rsid w:val="00763D18"/>
    <w:rsid w:val="00767A2B"/>
    <w:rsid w:val="00772A52"/>
    <w:rsid w:val="007910B4"/>
    <w:rsid w:val="00794F05"/>
    <w:rsid w:val="007A56BE"/>
    <w:rsid w:val="007B125F"/>
    <w:rsid w:val="007B28D6"/>
    <w:rsid w:val="007B5EEB"/>
    <w:rsid w:val="007C3485"/>
    <w:rsid w:val="007C5658"/>
    <w:rsid w:val="007D6551"/>
    <w:rsid w:val="007F26C6"/>
    <w:rsid w:val="007F6718"/>
    <w:rsid w:val="00800762"/>
    <w:rsid w:val="008027BB"/>
    <w:rsid w:val="008064F8"/>
    <w:rsid w:val="0081168D"/>
    <w:rsid w:val="00812138"/>
    <w:rsid w:val="008325FE"/>
    <w:rsid w:val="00832A19"/>
    <w:rsid w:val="008342E8"/>
    <w:rsid w:val="00834C89"/>
    <w:rsid w:val="00836DD2"/>
    <w:rsid w:val="00851FB8"/>
    <w:rsid w:val="00877C06"/>
    <w:rsid w:val="008A5C6C"/>
    <w:rsid w:val="008C453D"/>
    <w:rsid w:val="008C648D"/>
    <w:rsid w:val="008D0CDA"/>
    <w:rsid w:val="008D276F"/>
    <w:rsid w:val="008D3276"/>
    <w:rsid w:val="008D40FF"/>
    <w:rsid w:val="008E69E0"/>
    <w:rsid w:val="00903504"/>
    <w:rsid w:val="00904023"/>
    <w:rsid w:val="00910A0A"/>
    <w:rsid w:val="00922571"/>
    <w:rsid w:val="00935C3D"/>
    <w:rsid w:val="00947519"/>
    <w:rsid w:val="009617A0"/>
    <w:rsid w:val="009635BC"/>
    <w:rsid w:val="00970530"/>
    <w:rsid w:val="009709E7"/>
    <w:rsid w:val="009728C1"/>
    <w:rsid w:val="009834C2"/>
    <w:rsid w:val="009A1ECE"/>
    <w:rsid w:val="009B55B8"/>
    <w:rsid w:val="009D0E68"/>
    <w:rsid w:val="009D6871"/>
    <w:rsid w:val="009E5419"/>
    <w:rsid w:val="009E5CA9"/>
    <w:rsid w:val="00A04086"/>
    <w:rsid w:val="00A1234F"/>
    <w:rsid w:val="00A200A7"/>
    <w:rsid w:val="00A2353A"/>
    <w:rsid w:val="00A239E5"/>
    <w:rsid w:val="00A32A1B"/>
    <w:rsid w:val="00A36DCF"/>
    <w:rsid w:val="00A63796"/>
    <w:rsid w:val="00A8344F"/>
    <w:rsid w:val="00AA2E88"/>
    <w:rsid w:val="00AA3950"/>
    <w:rsid w:val="00AA577B"/>
    <w:rsid w:val="00AB0A58"/>
    <w:rsid w:val="00AB459C"/>
    <w:rsid w:val="00AC79CB"/>
    <w:rsid w:val="00AD7CAC"/>
    <w:rsid w:val="00B10C21"/>
    <w:rsid w:val="00B139F1"/>
    <w:rsid w:val="00B14760"/>
    <w:rsid w:val="00B14B20"/>
    <w:rsid w:val="00B3047A"/>
    <w:rsid w:val="00B51E97"/>
    <w:rsid w:val="00B66BF9"/>
    <w:rsid w:val="00B80706"/>
    <w:rsid w:val="00B87E60"/>
    <w:rsid w:val="00B90C35"/>
    <w:rsid w:val="00B9263A"/>
    <w:rsid w:val="00BA612D"/>
    <w:rsid w:val="00BA7F94"/>
    <w:rsid w:val="00BB0572"/>
    <w:rsid w:val="00BB340E"/>
    <w:rsid w:val="00BC172F"/>
    <w:rsid w:val="00BC42B5"/>
    <w:rsid w:val="00BD3CCD"/>
    <w:rsid w:val="00BD53DB"/>
    <w:rsid w:val="00BF3AAD"/>
    <w:rsid w:val="00C022DB"/>
    <w:rsid w:val="00C104D5"/>
    <w:rsid w:val="00C12156"/>
    <w:rsid w:val="00C12FC5"/>
    <w:rsid w:val="00C14D3E"/>
    <w:rsid w:val="00C14D46"/>
    <w:rsid w:val="00C20CC1"/>
    <w:rsid w:val="00C2357F"/>
    <w:rsid w:val="00C35CD4"/>
    <w:rsid w:val="00C44830"/>
    <w:rsid w:val="00C470FC"/>
    <w:rsid w:val="00C50FE0"/>
    <w:rsid w:val="00C55469"/>
    <w:rsid w:val="00C61225"/>
    <w:rsid w:val="00C62077"/>
    <w:rsid w:val="00C72F51"/>
    <w:rsid w:val="00C74277"/>
    <w:rsid w:val="00C817DC"/>
    <w:rsid w:val="00C9473D"/>
    <w:rsid w:val="00CA05E3"/>
    <w:rsid w:val="00CA3EF7"/>
    <w:rsid w:val="00CB02AA"/>
    <w:rsid w:val="00CB4BE1"/>
    <w:rsid w:val="00CB6AAB"/>
    <w:rsid w:val="00CC0FB1"/>
    <w:rsid w:val="00CC7E6F"/>
    <w:rsid w:val="00CE4E7A"/>
    <w:rsid w:val="00D0089E"/>
    <w:rsid w:val="00D136CA"/>
    <w:rsid w:val="00D20408"/>
    <w:rsid w:val="00D26581"/>
    <w:rsid w:val="00D41A18"/>
    <w:rsid w:val="00D539A8"/>
    <w:rsid w:val="00D5522B"/>
    <w:rsid w:val="00D57A77"/>
    <w:rsid w:val="00D60A27"/>
    <w:rsid w:val="00D70A7F"/>
    <w:rsid w:val="00D72542"/>
    <w:rsid w:val="00D72E55"/>
    <w:rsid w:val="00D813F9"/>
    <w:rsid w:val="00D829A0"/>
    <w:rsid w:val="00D83376"/>
    <w:rsid w:val="00D8758D"/>
    <w:rsid w:val="00D97724"/>
    <w:rsid w:val="00DC485B"/>
    <w:rsid w:val="00E221DC"/>
    <w:rsid w:val="00E270A0"/>
    <w:rsid w:val="00E369F9"/>
    <w:rsid w:val="00E408AC"/>
    <w:rsid w:val="00E426A4"/>
    <w:rsid w:val="00E46165"/>
    <w:rsid w:val="00E536C7"/>
    <w:rsid w:val="00E62807"/>
    <w:rsid w:val="00E62BAD"/>
    <w:rsid w:val="00E63F0B"/>
    <w:rsid w:val="00E67655"/>
    <w:rsid w:val="00E82B9A"/>
    <w:rsid w:val="00E9104F"/>
    <w:rsid w:val="00E96988"/>
    <w:rsid w:val="00EC4FAF"/>
    <w:rsid w:val="00ED4C2A"/>
    <w:rsid w:val="00EF5BE8"/>
    <w:rsid w:val="00EF6A0B"/>
    <w:rsid w:val="00EF74B9"/>
    <w:rsid w:val="00EF75E5"/>
    <w:rsid w:val="00F03A80"/>
    <w:rsid w:val="00F056B7"/>
    <w:rsid w:val="00F4075D"/>
    <w:rsid w:val="00F5048C"/>
    <w:rsid w:val="00F76889"/>
    <w:rsid w:val="00F76BE5"/>
    <w:rsid w:val="00F81BD5"/>
    <w:rsid w:val="00F86FB7"/>
    <w:rsid w:val="00F9371F"/>
    <w:rsid w:val="00F96D4E"/>
    <w:rsid w:val="00FD4D12"/>
    <w:rsid w:val="00FD749F"/>
    <w:rsid w:val="00FE0C78"/>
    <w:rsid w:val="00FE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4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2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4B44"/>
  </w:style>
  <w:style w:type="character" w:customStyle="1" w:styleId="c1">
    <w:name w:val="c1"/>
    <w:basedOn w:val="a0"/>
    <w:rsid w:val="00724B44"/>
  </w:style>
  <w:style w:type="paragraph" w:customStyle="1" w:styleId="c0">
    <w:name w:val="c0"/>
    <w:basedOn w:val="a"/>
    <w:rsid w:val="0072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2014-10-05T10:00:00Z</cp:lastPrinted>
  <dcterms:created xsi:type="dcterms:W3CDTF">2014-10-05T09:59:00Z</dcterms:created>
  <dcterms:modified xsi:type="dcterms:W3CDTF">2014-10-05T10:03:00Z</dcterms:modified>
</cp:coreProperties>
</file>